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173A01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06248A">
              <w:rPr>
                <w:rFonts w:ascii="Century Gothic" w:hAnsi="Century Gothic"/>
                <w:sz w:val="24"/>
                <w:szCs w:val="24"/>
              </w:rPr>
              <w:t>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C1B20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5840D8" w:rsidRPr="005840D8" w:rsidTr="003A489E">
        <w:trPr>
          <w:trHeight w:val="642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  <w:r w:rsidR="007D2011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Unidad 1: </w:t>
            </w:r>
            <w:r w:rsidR="00173A01">
              <w:t xml:space="preserve"> </w:t>
            </w:r>
            <w:r w:rsidR="00173A01" w:rsidRPr="00173A01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USO DE FORMAS Y COLOR</w:t>
            </w:r>
          </w:p>
          <w:p w:rsidR="0006248A" w:rsidRPr="0087794D" w:rsidRDefault="0006248A" w:rsidP="001D43C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AD4874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5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°A</w:t>
            </w:r>
            <w:r w:rsidR="00271EA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y B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:          16</w:t>
            </w:r>
            <w:r w:rsidR="00271EA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de abril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        </w:t>
            </w:r>
          </w:p>
        </w:tc>
      </w:tr>
      <w:tr w:rsidR="005840D8" w:rsidRPr="005840D8" w:rsidTr="005E7E47">
        <w:trPr>
          <w:trHeight w:val="1140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C1B20" w:rsidRPr="00AD4874" w:rsidRDefault="00BC1B20" w:rsidP="00FE473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AD4874">
              <w:rPr>
                <w:rFonts w:ascii="Century Gothic" w:hAnsi="Century Gothic"/>
                <w:sz w:val="24"/>
                <w:szCs w:val="24"/>
                <w:lang w:val="es-CL"/>
              </w:rPr>
              <w:t xml:space="preserve">Técnica de </w:t>
            </w:r>
            <w:r w:rsidR="002015F5" w:rsidRPr="00AD4874">
              <w:rPr>
                <w:rFonts w:ascii="Century Gothic" w:hAnsi="Century Gothic"/>
                <w:sz w:val="24"/>
                <w:szCs w:val="24"/>
                <w:lang w:val="es-CL"/>
              </w:rPr>
              <w:t>lápices de cera o pastel</w:t>
            </w:r>
          </w:p>
          <w:p w:rsidR="003A489E" w:rsidRDefault="005E7E47" w:rsidP="00BC1B2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Dibujo </w:t>
            </w:r>
          </w:p>
          <w:p w:rsidR="002015F5" w:rsidRDefault="00AD4874" w:rsidP="00BC1B2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Teoría del color (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  <w:lang w:val="es-CL"/>
              </w:rPr>
              <w:t>primarios y secundarios)</w:t>
            </w:r>
          </w:p>
          <w:p w:rsidR="00AD4874" w:rsidRPr="0087794D" w:rsidRDefault="00AD4874" w:rsidP="00BC1B2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 indígena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06248A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AAE" w:rsidRDefault="00033AAE" w:rsidP="005840D8">
      <w:pPr>
        <w:spacing w:after="0" w:line="240" w:lineRule="auto"/>
      </w:pPr>
      <w:r>
        <w:separator/>
      </w:r>
    </w:p>
  </w:endnote>
  <w:endnote w:type="continuationSeparator" w:id="0">
    <w:p w:rsidR="00033AAE" w:rsidRDefault="00033AAE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AAE" w:rsidRDefault="00033AAE" w:rsidP="005840D8">
      <w:pPr>
        <w:spacing w:after="0" w:line="240" w:lineRule="auto"/>
      </w:pPr>
      <w:r>
        <w:separator/>
      </w:r>
    </w:p>
  </w:footnote>
  <w:footnote w:type="continuationSeparator" w:id="0">
    <w:p w:rsidR="00033AAE" w:rsidRDefault="00033AAE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04528"/>
    <w:rsid w:val="00033AAE"/>
    <w:rsid w:val="0006248A"/>
    <w:rsid w:val="00173A01"/>
    <w:rsid w:val="001D43C8"/>
    <w:rsid w:val="001F41D5"/>
    <w:rsid w:val="002015F5"/>
    <w:rsid w:val="00271EA0"/>
    <w:rsid w:val="002C68D3"/>
    <w:rsid w:val="003A489E"/>
    <w:rsid w:val="00472E97"/>
    <w:rsid w:val="005840D8"/>
    <w:rsid w:val="00596A39"/>
    <w:rsid w:val="005E7E47"/>
    <w:rsid w:val="007D2011"/>
    <w:rsid w:val="00975651"/>
    <w:rsid w:val="00AD4874"/>
    <w:rsid w:val="00B125A4"/>
    <w:rsid w:val="00BC1B20"/>
    <w:rsid w:val="00BD0BB8"/>
    <w:rsid w:val="00C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B24A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3A7B5025-2234-4F66-A8AC-3D270483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2024-04-09T21:49:00Z</dcterms:created>
  <dcterms:modified xsi:type="dcterms:W3CDTF">2024-04-09T21:49:00Z</dcterms:modified>
</cp:coreProperties>
</file>